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79D3F" w14:textId="77777777" w:rsidR="003239B5" w:rsidRDefault="00000000">
      <w:pPr>
        <w:pStyle w:val="1"/>
        <w:ind w:left="0" w:hanging="3"/>
        <w:rPr>
          <w:rFonts w:ascii="TH SarabunPSK" w:eastAsia="TH SarabunPSK" w:hAnsi="TH SarabunPSK" w:cs="TH SarabunPSK"/>
        </w:rPr>
      </w:pPr>
      <w:bookmarkStart w:id="0" w:name="bookmark=id.gmqz0g796sf1" w:colFirst="0" w:colLast="0"/>
      <w:bookmarkStart w:id="1" w:name="_Hlk196509645"/>
      <w:bookmarkEnd w:id="0"/>
      <w:r>
        <w:rPr>
          <w:rFonts w:ascii="TH SarabunPSK" w:eastAsia="TH SarabunPSK" w:hAnsi="TH SarabunPSK" w:cs="TH SarabunPSK"/>
        </w:rPr>
        <w:tab/>
      </w:r>
      <w:r>
        <w:rPr>
          <w:rFonts w:ascii="TH SarabunPSK" w:eastAsia="TH SarabunPSK" w:hAnsi="TH SarabunPSK" w:cs="TH SarabunPSK"/>
        </w:rPr>
        <w:tab/>
        <w:t xml:space="preserve"> 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2F2F5A22" wp14:editId="46A1A6E3">
            <wp:simplePos x="0" y="0"/>
            <wp:positionH relativeFrom="column">
              <wp:posOffset>-146684</wp:posOffset>
            </wp:positionH>
            <wp:positionV relativeFrom="paragraph">
              <wp:posOffset>-52704</wp:posOffset>
            </wp:positionV>
            <wp:extent cx="695325" cy="752475"/>
            <wp:effectExtent l="0" t="0" r="0" b="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752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2186423" w14:textId="77777777" w:rsidR="003239B5" w:rsidRDefault="00000000">
      <w:pPr>
        <w:pStyle w:val="2"/>
        <w:spacing w:after="120"/>
        <w:ind w:left="3" w:hanging="6"/>
        <w:rPr>
          <w:rFonts w:ascii="TH SarabunPSK" w:eastAsia="TH SarabunPSK" w:hAnsi="TH SarabunPSK" w:cs="TH SarabunPSK"/>
          <w:sz w:val="64"/>
          <w:szCs w:val="64"/>
        </w:rPr>
      </w:pPr>
      <w:r>
        <w:rPr>
          <w:rFonts w:ascii="TH SarabunPSK" w:eastAsia="TH SarabunPSK" w:hAnsi="TH SarabunPSK" w:cs="TH SarabunPSK"/>
        </w:rPr>
        <w:t xml:space="preserve"> </w:t>
      </w:r>
      <w:r>
        <w:rPr>
          <w:rFonts w:ascii="TH SarabunPSK" w:eastAsia="TH SarabunPSK" w:hAnsi="TH SarabunPSK" w:cs="TH SarabunPSK"/>
          <w:sz w:val="64"/>
          <w:szCs w:val="64"/>
        </w:rPr>
        <w:t>บันทึกข้อความ</w:t>
      </w:r>
    </w:p>
    <w:p w14:paraId="3CC65C12" w14:textId="4BC53ECC" w:rsidR="003239B5" w:rsidRDefault="00000000">
      <w:pPr>
        <w:pStyle w:val="1"/>
        <w:ind w:left="1" w:hanging="4"/>
        <w:rPr>
          <w:rFonts w:ascii="TH SarabunPSK" w:eastAsia="TH SarabunPSK" w:hAnsi="TH SarabunPSK" w:cs="TH SarabunPSK" w:hint="cs"/>
          <w:cs/>
        </w:rPr>
      </w:pPr>
      <w:proofErr w:type="gramStart"/>
      <w:r>
        <w:rPr>
          <w:rFonts w:ascii="TH SarabunPSK" w:eastAsia="TH SarabunPSK" w:hAnsi="TH SarabunPSK" w:cs="TH SarabunPSK"/>
          <w:b/>
          <w:sz w:val="36"/>
          <w:szCs w:val="36"/>
        </w:rPr>
        <w:t>ส่วนราชการ</w:t>
      </w:r>
      <w:r>
        <w:rPr>
          <w:rFonts w:ascii="TH SarabunPSK" w:eastAsia="TH SarabunPSK" w:hAnsi="TH SarabunPSK" w:cs="TH SarabunPSK"/>
        </w:rPr>
        <w:t xml:space="preserve">  ส.</w:t>
      </w:r>
      <w:proofErr w:type="spellStart"/>
      <w:proofErr w:type="gramEnd"/>
      <w:r>
        <w:rPr>
          <w:rFonts w:ascii="TH SarabunPSK" w:eastAsia="TH SarabunPSK" w:hAnsi="TH SarabunPSK" w:cs="TH SarabunPSK"/>
        </w:rPr>
        <w:t>ทล</w:t>
      </w:r>
      <w:proofErr w:type="spellEnd"/>
      <w:r>
        <w:rPr>
          <w:rFonts w:ascii="TH SarabunPSK" w:eastAsia="TH SarabunPSK" w:hAnsi="TH SarabunPSK" w:cs="TH SarabunPSK"/>
        </w:rPr>
        <w:t>.</w:t>
      </w:r>
      <w:r w:rsidR="003B69D7">
        <w:rPr>
          <w:rFonts w:ascii="TH SarabunPSK" w:eastAsia="TH SarabunPSK" w:hAnsi="TH SarabunPSK" w:cs="TH SarabunPSK" w:hint="cs"/>
          <w:cs/>
        </w:rPr>
        <w:t>๔</w:t>
      </w:r>
      <w:r>
        <w:rPr>
          <w:rFonts w:ascii="TH SarabunPSK" w:eastAsia="TH SarabunPSK" w:hAnsi="TH SarabunPSK" w:cs="TH SarabunPSK"/>
        </w:rPr>
        <w:t xml:space="preserve"> </w:t>
      </w:r>
      <w:proofErr w:type="spellStart"/>
      <w:r>
        <w:rPr>
          <w:rFonts w:ascii="TH SarabunPSK" w:eastAsia="TH SarabunPSK" w:hAnsi="TH SarabunPSK" w:cs="TH SarabunPSK"/>
        </w:rPr>
        <w:t>กก</w:t>
      </w:r>
      <w:proofErr w:type="spellEnd"/>
      <w:r>
        <w:rPr>
          <w:rFonts w:ascii="TH SarabunPSK" w:eastAsia="TH SarabunPSK" w:hAnsi="TH SarabunPSK" w:cs="TH SarabunPSK"/>
        </w:rPr>
        <w:t>.</w:t>
      </w:r>
      <w:r w:rsidR="003B69D7">
        <w:rPr>
          <w:rFonts w:ascii="TH SarabunPSK" w:eastAsia="TH SarabunPSK" w:hAnsi="TH SarabunPSK" w:cs="TH SarabunPSK" w:hint="cs"/>
          <w:cs/>
        </w:rPr>
        <w:t>๖</w:t>
      </w:r>
      <w:r>
        <w:rPr>
          <w:rFonts w:ascii="TH SarabunPSK" w:eastAsia="TH SarabunPSK" w:hAnsi="TH SarabunPSK" w:cs="TH SarabunPSK"/>
        </w:rPr>
        <w:t xml:space="preserve"> บก.ทล. ต.ในเมือง อ.เมืองอุบล </w:t>
      </w:r>
      <w:proofErr w:type="gramStart"/>
      <w:r w:rsidR="00097AED">
        <w:rPr>
          <w:rFonts w:ascii="TH SarabunPSK" w:eastAsia="TH SarabunPSK" w:hAnsi="TH SarabunPSK" w:cs="TH SarabunPSK"/>
          <w:cs/>
        </w:rPr>
        <w:t>จว.อุบลราชธานี</w:t>
      </w:r>
      <w:proofErr w:type="gramEnd"/>
      <w:r>
        <w:rPr>
          <w:rFonts w:ascii="TH SarabunPSK" w:eastAsia="TH SarabunPSK" w:hAnsi="TH SarabunPSK" w:cs="TH SarabunPSK"/>
        </w:rPr>
        <w:t xml:space="preserve">   </w:t>
      </w:r>
      <w:proofErr w:type="spellStart"/>
      <w:r>
        <w:rPr>
          <w:rFonts w:ascii="TH SarabunPSK" w:eastAsia="TH SarabunPSK" w:hAnsi="TH SarabunPSK" w:cs="TH SarabunPSK"/>
          <w:b/>
          <w:sz w:val="36"/>
          <w:szCs w:val="36"/>
        </w:rPr>
        <w:t>โทร</w:t>
      </w:r>
      <w:proofErr w:type="spellEnd"/>
      <w:r>
        <w:rPr>
          <w:rFonts w:ascii="TH SarabunPSK" w:eastAsia="TH SarabunPSK" w:hAnsi="TH SarabunPSK" w:cs="TH SarabunPSK"/>
          <w:b/>
          <w:sz w:val="36"/>
          <w:szCs w:val="36"/>
        </w:rPr>
        <w:t>.</w:t>
      </w:r>
      <w:r w:rsidR="003B69D7">
        <w:rPr>
          <w:rFonts w:ascii="TH SarabunPSK" w:eastAsia="TH SarabunPSK" w:hAnsi="TH SarabunPSK" w:cs="TH SarabunPSK" w:hint="cs"/>
          <w:cs/>
        </w:rPr>
        <w:t>๐๔๕-๓๑๓๒๒๐</w:t>
      </w:r>
    </w:p>
    <w:p w14:paraId="20C6F1B6" w14:textId="224F10C1" w:rsidR="003239B5" w:rsidRDefault="00000000">
      <w:pPr>
        <w:ind w:left="1" w:hanging="4"/>
        <w:rPr>
          <w:rFonts w:ascii="TH SarabunPSK" w:eastAsia="TH SarabunPSK" w:hAnsi="TH SarabunPSK" w:cs="TH SarabunPSK"/>
        </w:rPr>
      </w:pPr>
      <w:r>
        <w:rPr>
          <w:rFonts w:ascii="TH SarabunPSK" w:eastAsia="TH SarabunPSK" w:hAnsi="TH SarabunPSK" w:cs="TH SarabunPSK"/>
          <w:b/>
          <w:sz w:val="36"/>
          <w:szCs w:val="36"/>
        </w:rPr>
        <w:t>ที่</w:t>
      </w:r>
      <w:r>
        <w:rPr>
          <w:rFonts w:ascii="TH SarabunPSK" w:eastAsia="TH SarabunPSK" w:hAnsi="TH SarabunPSK" w:cs="TH SarabunPSK"/>
        </w:rPr>
        <w:t xml:space="preserve">     </w:t>
      </w:r>
      <w:proofErr w:type="gramStart"/>
      <w:r>
        <w:rPr>
          <w:rFonts w:ascii="TH SarabunPSK" w:eastAsia="TH SarabunPSK" w:hAnsi="TH SarabunPSK" w:cs="TH SarabunPSK"/>
        </w:rPr>
        <w:t>๐๐๒๖./</w:t>
      </w:r>
      <w:proofErr w:type="gramEnd"/>
      <w:r w:rsidR="003B69D7">
        <w:rPr>
          <w:rFonts w:ascii="TH SarabunPSK" w:eastAsia="TH SarabunPSK" w:hAnsi="TH SarabunPSK" w:cs="TH SarabunPSK" w:hint="cs"/>
          <w:cs/>
        </w:rPr>
        <w:t>๒๑๐</w:t>
      </w:r>
      <w:r>
        <w:rPr>
          <w:rFonts w:ascii="TH SarabunPSK" w:eastAsia="TH SarabunPSK" w:hAnsi="TH SarabunPSK" w:cs="TH SarabunPSK"/>
        </w:rPr>
        <w:t xml:space="preserve">                                          </w:t>
      </w:r>
      <w:r>
        <w:rPr>
          <w:rFonts w:ascii="TH SarabunPSK" w:eastAsia="TH SarabunPSK" w:hAnsi="TH SarabunPSK" w:cs="TH SarabunPSK"/>
          <w:b/>
          <w:sz w:val="36"/>
          <w:szCs w:val="36"/>
        </w:rPr>
        <w:t xml:space="preserve"> วันที่</w:t>
      </w:r>
      <w:r>
        <w:rPr>
          <w:rFonts w:ascii="TH SarabunPSK" w:eastAsia="TH SarabunPSK" w:hAnsi="TH SarabunPSK" w:cs="TH SarabunPSK"/>
        </w:rPr>
        <w:t xml:space="preserve">   </w:t>
      </w:r>
      <w:proofErr w:type="gramStart"/>
      <w:r>
        <w:rPr>
          <w:rFonts w:ascii="TH SarabunPSK" w:eastAsia="TH SarabunPSK" w:hAnsi="TH SarabunPSK" w:cs="TH SarabunPSK"/>
        </w:rPr>
        <w:t>๒๕  มีนาคม</w:t>
      </w:r>
      <w:proofErr w:type="gramEnd"/>
      <w:r>
        <w:rPr>
          <w:rFonts w:ascii="TH SarabunPSK" w:eastAsia="TH SarabunPSK" w:hAnsi="TH SarabunPSK" w:cs="TH SarabunPSK"/>
        </w:rPr>
        <w:t xml:space="preserve"> ๒๕๖๘</w:t>
      </w:r>
    </w:p>
    <w:p w14:paraId="0B339E6C" w14:textId="77777777" w:rsidR="003239B5" w:rsidRDefault="00000000">
      <w:pPr>
        <w:ind w:left="1" w:hanging="4"/>
        <w:rPr>
          <w:rFonts w:ascii="TH SarabunPSK" w:eastAsia="TH SarabunPSK" w:hAnsi="TH SarabunPSK" w:cs="TH SarabunPSK"/>
        </w:rPr>
      </w:pPr>
      <w:r>
        <w:rPr>
          <w:rFonts w:ascii="TH SarabunPSK" w:eastAsia="TH SarabunPSK" w:hAnsi="TH SarabunPSK" w:cs="TH SarabunPSK"/>
          <w:b/>
          <w:sz w:val="36"/>
          <w:szCs w:val="36"/>
        </w:rPr>
        <w:t xml:space="preserve">เรื่อง </w:t>
      </w:r>
      <w:r>
        <w:rPr>
          <w:rFonts w:ascii="TH SarabunPSK" w:eastAsia="TH SarabunPSK" w:hAnsi="TH SarabunPSK" w:cs="TH SarabunPSK"/>
        </w:rPr>
        <w:t xml:space="preserve">  รายงานผลการใช้จ่ายงบประมาณ รอบ ๖ เดือนแรก ของปีงบประมาณ พ.ศ.๒๕๖๘</w:t>
      </w:r>
    </w:p>
    <w:p w14:paraId="56515DC4" w14:textId="77777777" w:rsidR="003239B5" w:rsidRDefault="003239B5">
      <w:pPr>
        <w:ind w:hanging="2"/>
        <w:rPr>
          <w:rFonts w:ascii="TH SarabunPSK" w:eastAsia="TH SarabunPSK" w:hAnsi="TH SarabunPSK" w:cs="TH SarabunPSK"/>
          <w:color w:val="000000"/>
          <w:sz w:val="16"/>
          <w:szCs w:val="16"/>
        </w:rPr>
      </w:pPr>
    </w:p>
    <w:p w14:paraId="0A86FB74" w14:textId="4333291A" w:rsidR="003239B5" w:rsidRDefault="00000000">
      <w:pPr>
        <w:spacing w:after="120"/>
        <w:ind w:left="0" w:hanging="3"/>
        <w:rPr>
          <w:rFonts w:ascii="TH SarabunPSK" w:eastAsia="TH SarabunPSK" w:hAnsi="TH SarabunPSK" w:cs="TH SarabunPSK"/>
        </w:rPr>
      </w:pPr>
      <w:r>
        <w:rPr>
          <w:rFonts w:ascii="TH SarabunPSK" w:eastAsia="TH SarabunPSK" w:hAnsi="TH SarabunPSK" w:cs="TH SarabunPSK"/>
        </w:rPr>
        <w:t>เรียน</w:t>
      </w:r>
      <w:r>
        <w:rPr>
          <w:rFonts w:ascii="TH SarabunPSK" w:eastAsia="TH SarabunPSK" w:hAnsi="TH SarabunPSK" w:cs="TH SarabunPSK"/>
          <w:b/>
          <w:sz w:val="36"/>
          <w:szCs w:val="36"/>
        </w:rPr>
        <w:t xml:space="preserve"> </w:t>
      </w:r>
      <w:r>
        <w:rPr>
          <w:rFonts w:ascii="TH SarabunPSK" w:eastAsia="TH SarabunPSK" w:hAnsi="TH SarabunPSK" w:cs="TH SarabunPSK"/>
        </w:rPr>
        <w:t xml:space="preserve">  </w:t>
      </w:r>
      <w:r>
        <w:rPr>
          <w:rFonts w:ascii="TH SarabunPSK" w:eastAsia="TH SarabunPSK" w:hAnsi="TH SarabunPSK" w:cs="TH SarabunPSK"/>
        </w:rPr>
        <w:tab/>
      </w:r>
      <w:proofErr w:type="spellStart"/>
      <w:r>
        <w:rPr>
          <w:rFonts w:ascii="TH SarabunPSK" w:eastAsia="TH SarabunPSK" w:hAnsi="TH SarabunPSK" w:cs="TH SarabunPSK"/>
        </w:rPr>
        <w:t>สวญ.ส.ทล</w:t>
      </w:r>
      <w:proofErr w:type="spellEnd"/>
      <w:r>
        <w:rPr>
          <w:rFonts w:ascii="TH SarabunPSK" w:eastAsia="TH SarabunPSK" w:hAnsi="TH SarabunPSK" w:cs="TH SarabunPSK"/>
        </w:rPr>
        <w:t>.</w:t>
      </w:r>
      <w:r w:rsidR="003B69D7">
        <w:rPr>
          <w:rFonts w:ascii="TH SarabunPSK" w:eastAsia="TH SarabunPSK" w:hAnsi="TH SarabunPSK" w:cs="TH SarabunPSK" w:hint="cs"/>
          <w:cs/>
        </w:rPr>
        <w:t>๔</w:t>
      </w:r>
      <w:r>
        <w:rPr>
          <w:rFonts w:ascii="TH SarabunPSK" w:eastAsia="TH SarabunPSK" w:hAnsi="TH SarabunPSK" w:cs="TH SarabunPSK"/>
        </w:rPr>
        <w:t xml:space="preserve"> </w:t>
      </w:r>
      <w:proofErr w:type="spellStart"/>
      <w:r>
        <w:rPr>
          <w:rFonts w:ascii="TH SarabunPSK" w:eastAsia="TH SarabunPSK" w:hAnsi="TH SarabunPSK" w:cs="TH SarabunPSK"/>
        </w:rPr>
        <w:t>กก</w:t>
      </w:r>
      <w:proofErr w:type="spellEnd"/>
      <w:r>
        <w:rPr>
          <w:rFonts w:ascii="TH SarabunPSK" w:eastAsia="TH SarabunPSK" w:hAnsi="TH SarabunPSK" w:cs="TH SarabunPSK"/>
        </w:rPr>
        <w:t>.</w:t>
      </w:r>
      <w:r w:rsidR="003B69D7">
        <w:rPr>
          <w:rFonts w:ascii="TH SarabunPSK" w:eastAsia="TH SarabunPSK" w:hAnsi="TH SarabunPSK" w:cs="TH SarabunPSK" w:hint="cs"/>
          <w:cs/>
        </w:rPr>
        <w:t>๖</w:t>
      </w:r>
      <w:r>
        <w:rPr>
          <w:rFonts w:ascii="TH SarabunPSK" w:eastAsia="TH SarabunPSK" w:hAnsi="TH SarabunPSK" w:cs="TH SarabunPSK"/>
        </w:rPr>
        <w:t xml:space="preserve"> บก.ทล</w:t>
      </w:r>
    </w:p>
    <w:p w14:paraId="77693D0C" w14:textId="6DDDDCEB" w:rsidR="003239B5" w:rsidRDefault="00097AED" w:rsidP="006A1BB7">
      <w:pPr>
        <w:ind w:left="0" w:hanging="3"/>
        <w:jc w:val="thaiDistribute"/>
        <w:rPr>
          <w:rFonts w:ascii="TH SarabunPSK" w:eastAsia="TH SarabunPSK" w:hAnsi="TH SarabunPSK" w:cs="TH SarabunPSK"/>
        </w:rPr>
      </w:pPr>
      <w:r w:rsidRPr="00097AED">
        <w:rPr>
          <w:rFonts w:ascii="TH SarabunPSK" w:eastAsia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DCBB4E9" wp14:editId="3BA7E98F">
                <wp:simplePos x="0" y="0"/>
                <wp:positionH relativeFrom="column">
                  <wp:posOffset>-60960</wp:posOffset>
                </wp:positionH>
                <wp:positionV relativeFrom="paragraph">
                  <wp:posOffset>1329690</wp:posOffset>
                </wp:positionV>
                <wp:extent cx="6179820" cy="1404620"/>
                <wp:effectExtent l="0" t="0" r="0" b="0"/>
                <wp:wrapNone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98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974E8" w14:textId="29C4D11A" w:rsidR="00097AED" w:rsidRDefault="00097AED" w:rsidP="006A1BB7">
                            <w:pPr>
                              <w:ind w:left="0" w:hanging="3"/>
                              <w:jc w:val="thaiDistribute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</w:t>
                            </w:r>
                            <w:r w:rsidRPr="00097A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ฝ่ายอำนวยการได้จัดทำข้อมูลรายงานผลการใช้จ่ายงบประมาณ</w:t>
                            </w:r>
                            <w:proofErr w:type="spellStart"/>
                            <w:r w:rsidRPr="00097A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ประจํ</w:t>
                            </w:r>
                            <w:proofErr w:type="spellEnd"/>
                            <w:r w:rsidRPr="00097A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าปี</w:t>
                            </w:r>
                            <w:r w:rsidR="006A1BB7"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097A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รอบ ๖ เดือนแรก</w:t>
                            </w:r>
                            <w:proofErr w:type="spellStart"/>
                            <w:r w:rsidRPr="00097A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ประจํ</w:t>
                            </w:r>
                            <w:proofErr w:type="spellEnd"/>
                            <w:r w:rsidRPr="00097A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าป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ี</w:t>
                            </w:r>
                            <w:r w:rsidRPr="00097A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งบประมาณ พ.ศ.๒๕๖๘ ตามโครงการประเมินคุณธรรมและความโปร่งใสในการดําเนินงานของหน่วยงานภาครัฐ (</w:t>
                            </w:r>
                            <w:r w:rsidRPr="00097AED">
                              <w:rPr>
                                <w:rFonts w:ascii="TH SarabunPSK" w:hAnsi="TH SarabunPSK" w:cs="TH SarabunPSK" w:hint="cs"/>
                              </w:rPr>
                              <w:t>Integrity and Transparency Assessment: ITA)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</w:t>
                            </w:r>
                            <w:r w:rsidRPr="00097A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ของ</w:t>
                            </w:r>
                            <w:proofErr w:type="spellStart"/>
                            <w:r w:rsidRPr="00097A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สํานักงาน</w:t>
                            </w:r>
                            <w:proofErr w:type="spellEnd"/>
                            <w:r w:rsidRPr="00097A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คณะกรรมการป้องกันและปราบปรามการทุจริตแห่งชาติเรียบร้อยแล้ว รายละเอียดตามเอกสารแนบ</w:t>
                            </w:r>
                          </w:p>
                          <w:p w14:paraId="64740D2B" w14:textId="77777777" w:rsidR="00097AED" w:rsidRDefault="00097AED" w:rsidP="00097AED">
                            <w:pPr>
                              <w:ind w:left="0" w:hanging="3"/>
                              <w:jc w:val="both"/>
                              <w:rPr>
                                <w:rFonts w:ascii="TH SarabunPSK" w:eastAsia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eastAsia="TH SarabunPSK" w:hAnsi="TH SarabunPSK" w:cs="TH SarabunPSK"/>
                              </w:rPr>
                              <w:t>จึงเรียนมาเพื่อโปรดทราบ</w:t>
                            </w:r>
                          </w:p>
                          <w:p w14:paraId="03F83774" w14:textId="77777777" w:rsidR="00097AED" w:rsidRPr="00097AED" w:rsidRDefault="00097AED" w:rsidP="00097AED">
                            <w:pPr>
                              <w:ind w:left="0" w:hanging="3"/>
                              <w:rPr>
                                <w:rFonts w:ascii="TH SarabunPSK" w:hAnsi="TH SarabunPSK" w:cs="TH SarabunPSK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DCBB4E9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-4.8pt;margin-top:104.7pt;width:486.6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p9e+AEAAM4DAAAOAAAAZHJzL2Uyb0RvYy54bWysU8GO2yAQvVfqPyDuje0oySZWnNV2t6kq&#10;bbeVtv0AjHGMCgwFEjv9+g7Ym43aW1UfEHiGN/PePLa3g1bkJJyXYCpazHJKhOHQSHOo6Pdv+3dr&#10;SnxgpmEKjKjoWXh6u3v7ZtvbUsyhA9UIRxDE+LK3Fe1CsGWWed4JzfwMrDAYbMFpFvDoDlnjWI/o&#10;WmXzPF9lPbjGOuDCe/z7MAbpLuG3reDhS9t6EYiqKPYW0urSWsc1221ZeXDMdpJPbbB/6EIzabDo&#10;BeqBBUaOTv4FpSV34KENMw46g7aVXCQOyKbI/2Dz3DErEhcUx9uLTP7/wfKn07P96kgY3sOAA0wk&#10;vH0E/sMTA/cdMwdx5xz0nWANFi6iZFlvfTldjVL70keQuv8MDQ6ZHQMkoKF1OqqCPAmi4wDOF9HF&#10;EAjHn6viZrOeY4hjrFjkixUeYg1Wvly3zoePAjSJm4o6nGqCZ6dHH8bUl5RYzcBeKpUmqwzpK7pZ&#10;zpfpwlVEy4DGU1JXdJ3Hb7RCZPnBNOlyYFKNe+xFmYl2ZDpyDkM9YGKkX0NzRgEcjAbDB4GbDtwv&#10;Sno0V0X9zyNzghL1yaCIm2KxiG5Mh8XyJtJ315H6OsIMR6iKBkrG7X1IDo5cvb1DsfcyyfDaydQr&#10;miYJORk8uvL6nLJen+HuNwAAAP//AwBQSwMEFAAGAAgAAAAhAE3kZ9jfAAAACgEAAA8AAABkcnMv&#10;ZG93bnJldi54bWxMj8tOwzAQRfdI/IM1SOxam7QKJGRSVagtS6BErN14SCLih2w3DX+PWcFyZo7u&#10;nFttZj2yiXwYrEG4WwpgZFqrBtMhNO/7xQOwEKVRcrSGEL4pwKa+vqpkqezFvNF0jB1LISaUEqGP&#10;0ZWch7YnLcPSOjLp9mm9ljGNvuPKy0sK1yPPhMi5loNJH3rp6Kmn9ut41gguusP9s3953e72k2g+&#10;Dk02dDvE25t5+wgs0hz/YPjVT+pQJ6eTPRsV2IiwKPJEImSiWANLQJGv0uaEsF6JHHhd8f8V6h8A&#10;AAD//wMAUEsBAi0AFAAGAAgAAAAhALaDOJL+AAAA4QEAABMAAAAAAAAAAAAAAAAAAAAAAFtDb250&#10;ZW50X1R5cGVzXS54bWxQSwECLQAUAAYACAAAACEAOP0h/9YAAACUAQAACwAAAAAAAAAAAAAAAAAv&#10;AQAAX3JlbHMvLnJlbHNQSwECLQAUAAYACAAAACEA7DKfXvgBAADOAwAADgAAAAAAAAAAAAAAAAAu&#10;AgAAZHJzL2Uyb0RvYy54bWxQSwECLQAUAAYACAAAACEATeRn2N8AAAAKAQAADwAAAAAAAAAAAAAA&#10;AABSBAAAZHJzL2Rvd25yZXYueG1sUEsFBgAAAAAEAAQA8wAAAF4FAAAAAA==&#10;" filled="f" stroked="f">
                <v:textbox style="mso-fit-shape-to-text:t">
                  <w:txbxContent>
                    <w:p w14:paraId="4D7974E8" w14:textId="29C4D11A" w:rsidR="00097AED" w:rsidRDefault="00097AED" w:rsidP="006A1BB7">
                      <w:pPr>
                        <w:ind w:left="0" w:hanging="3"/>
                        <w:jc w:val="thaiDistribute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</w:t>
                      </w:r>
                      <w:r w:rsidRPr="00097AED">
                        <w:rPr>
                          <w:rFonts w:ascii="TH SarabunPSK" w:hAnsi="TH SarabunPSK" w:cs="TH SarabunPSK" w:hint="cs"/>
                          <w:cs/>
                        </w:rPr>
                        <w:t>ฝ่ายอำนวยการได้จัดทำข้อมูลรายงานผลการใช้จ่ายงบประมาณ</w:t>
                      </w:r>
                      <w:proofErr w:type="spellStart"/>
                      <w:r w:rsidRPr="00097AED">
                        <w:rPr>
                          <w:rFonts w:ascii="TH SarabunPSK" w:hAnsi="TH SarabunPSK" w:cs="TH SarabunPSK" w:hint="cs"/>
                          <w:cs/>
                        </w:rPr>
                        <w:t>ประจํ</w:t>
                      </w:r>
                      <w:proofErr w:type="spellEnd"/>
                      <w:r w:rsidRPr="00097AED">
                        <w:rPr>
                          <w:rFonts w:ascii="TH SarabunPSK" w:hAnsi="TH SarabunPSK" w:cs="TH SarabunPSK" w:hint="cs"/>
                          <w:cs/>
                        </w:rPr>
                        <w:t>าปี</w:t>
                      </w:r>
                      <w:r w:rsidR="006A1BB7"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097AED">
                        <w:rPr>
                          <w:rFonts w:ascii="TH SarabunPSK" w:hAnsi="TH SarabunPSK" w:cs="TH SarabunPSK" w:hint="cs"/>
                          <w:cs/>
                        </w:rPr>
                        <w:t>รอบ ๖ เดือนแรก</w:t>
                      </w:r>
                      <w:proofErr w:type="spellStart"/>
                      <w:r w:rsidRPr="00097AED">
                        <w:rPr>
                          <w:rFonts w:ascii="TH SarabunPSK" w:hAnsi="TH SarabunPSK" w:cs="TH SarabunPSK" w:hint="cs"/>
                          <w:cs/>
                        </w:rPr>
                        <w:t>ประจํ</w:t>
                      </w:r>
                      <w:proofErr w:type="spellEnd"/>
                      <w:r w:rsidRPr="00097AED">
                        <w:rPr>
                          <w:rFonts w:ascii="TH SarabunPSK" w:hAnsi="TH SarabunPSK" w:cs="TH SarabunPSK" w:hint="cs"/>
                          <w:cs/>
                        </w:rPr>
                        <w:t>าป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ี</w:t>
                      </w:r>
                      <w:r w:rsidRPr="00097AED">
                        <w:rPr>
                          <w:rFonts w:ascii="TH SarabunPSK" w:hAnsi="TH SarabunPSK" w:cs="TH SarabunPSK" w:hint="cs"/>
                          <w:cs/>
                        </w:rPr>
                        <w:t>งบประมาณ พ.ศ.๒๕๖๘ ตามโครงการประเมินคุณธรรมและความโปร่งใสในการดําเนินงานของหน่วยงานภาครัฐ (</w:t>
                      </w:r>
                      <w:r w:rsidRPr="00097AED">
                        <w:rPr>
                          <w:rFonts w:ascii="TH SarabunPSK" w:hAnsi="TH SarabunPSK" w:cs="TH SarabunPSK" w:hint="cs"/>
                        </w:rPr>
                        <w:t>Integrity and Transparency Assessment: ITA)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</w:t>
                      </w:r>
                      <w:r w:rsidRPr="00097AED">
                        <w:rPr>
                          <w:rFonts w:ascii="TH SarabunPSK" w:hAnsi="TH SarabunPSK" w:cs="TH SarabunPSK" w:hint="cs"/>
                          <w:cs/>
                        </w:rPr>
                        <w:t>ของ</w:t>
                      </w:r>
                      <w:proofErr w:type="spellStart"/>
                      <w:r w:rsidRPr="00097AED">
                        <w:rPr>
                          <w:rFonts w:ascii="TH SarabunPSK" w:hAnsi="TH SarabunPSK" w:cs="TH SarabunPSK" w:hint="cs"/>
                          <w:cs/>
                        </w:rPr>
                        <w:t>สํานักงาน</w:t>
                      </w:r>
                      <w:proofErr w:type="spellEnd"/>
                      <w:r w:rsidRPr="00097AED">
                        <w:rPr>
                          <w:rFonts w:ascii="TH SarabunPSK" w:hAnsi="TH SarabunPSK" w:cs="TH SarabunPSK" w:hint="cs"/>
                          <w:cs/>
                        </w:rPr>
                        <w:t>คณะกรรมการป้องกันและปราบปรามการทุจริตแห่งชาติเรียบร้อยแล้ว รายละเอียดตามเอกสารแนบ</w:t>
                      </w:r>
                    </w:p>
                    <w:p w14:paraId="64740D2B" w14:textId="77777777" w:rsidR="00097AED" w:rsidRDefault="00097AED" w:rsidP="00097AED">
                      <w:pPr>
                        <w:ind w:left="0" w:hanging="3"/>
                        <w:jc w:val="both"/>
                        <w:rPr>
                          <w:rFonts w:ascii="TH SarabunPSK" w:eastAsia="TH SarabunPSK" w:hAnsi="TH SarabunPSK" w:cs="TH SarabunPSK"/>
                        </w:rPr>
                      </w:pPr>
                      <w:r>
                        <w:rPr>
                          <w:rFonts w:ascii="TH SarabunPSK" w:eastAsia="TH SarabunPSK" w:hAnsi="TH SarabunPSK" w:cs="TH SarabunPSK"/>
                        </w:rPr>
                        <w:t>จึงเรียนมาเพื่อโปรดทราบ</w:t>
                      </w:r>
                    </w:p>
                    <w:p w14:paraId="03F83774" w14:textId="77777777" w:rsidR="00097AED" w:rsidRPr="00097AED" w:rsidRDefault="00097AED" w:rsidP="00097AED">
                      <w:pPr>
                        <w:ind w:left="0" w:hanging="3"/>
                        <w:rPr>
                          <w:rFonts w:ascii="TH SarabunPSK" w:hAnsi="TH SarabunPSK" w:cs="TH SarabunPS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TH SarabunPSK" w:eastAsia="TH SarabunPSK" w:hAnsi="TH SarabunPSK" w:cs="TH SarabunPSK"/>
        </w:rPr>
        <w:t xml:space="preserve">         </w:t>
      </w:r>
      <w:proofErr w:type="gramStart"/>
      <w:r w:rsidR="00000000">
        <w:rPr>
          <w:rFonts w:ascii="TH SarabunPSK" w:eastAsia="TH SarabunPSK" w:hAnsi="TH SarabunPSK" w:cs="TH SarabunPSK"/>
        </w:rPr>
        <w:t>ตามที่สํานักงานคณะกรรมการป้องกันปราบปรามการทุจริตแห่งชาติ(สํานักงานป.ป.ช.)ได้ดำเนินการโครงการ</w:t>
      </w:r>
      <w:proofErr w:type="gramEnd"/>
      <w:r w:rsidR="00000000">
        <w:rPr>
          <w:rFonts w:ascii="TH SarabunPSK" w:eastAsia="TH SarabunPSK" w:hAnsi="TH SarabunPSK" w:cs="TH SarabunPSK"/>
        </w:rPr>
        <w:t xml:space="preserve"> ประเมินคุณธรรมและความโปร่งใสในการดําเนินงานของหน่วยงานภาครัฐ</w:t>
      </w:r>
      <w:r w:rsidR="003B69D7">
        <w:rPr>
          <w:rFonts w:ascii="TH SarabunPSK" w:eastAsia="TH SarabunPSK" w:hAnsi="TH SarabunPSK" w:cs="TH SarabunPSK"/>
        </w:rPr>
        <w:t xml:space="preserve"> </w:t>
      </w:r>
      <w:r w:rsidR="00000000">
        <w:rPr>
          <w:rFonts w:ascii="TH SarabunPSK" w:eastAsia="TH SarabunPSK" w:hAnsi="TH SarabunPSK" w:cs="TH SarabunPSK"/>
        </w:rPr>
        <w:t xml:space="preserve">(Integrity and Transparency </w:t>
      </w:r>
      <w:proofErr w:type="gramStart"/>
      <w:r w:rsidR="00000000">
        <w:rPr>
          <w:rFonts w:ascii="TH SarabunPSK" w:eastAsia="TH SarabunPSK" w:hAnsi="TH SarabunPSK" w:cs="TH SarabunPSK"/>
        </w:rPr>
        <w:t>Assessment :ITA</w:t>
      </w:r>
      <w:proofErr w:type="gramEnd"/>
      <w:r w:rsidR="00000000">
        <w:rPr>
          <w:rFonts w:ascii="TH SarabunPSK" w:eastAsia="TH SarabunPSK" w:hAnsi="TH SarabunPSK" w:cs="TH SarabunPSK"/>
        </w:rPr>
        <w:t>) ซึ่งเป็นการประเมินเพื่อวัดระดับคุณธรรมและความโปร่งใสในการดําเนินงานของหน่วยงาน โดยกําหนดให้หน่วยงานมีการรายงานผลการใช้จ่ายงบประมาณประจําปี รอบ ๖ เดือนแรก หรือ ๒ ไตรมาส ของปีงบประมาณ พ.ศ.๒๕๖๘ (ตุลาคม ๒๕๖๗ - มีนาคม ๒๕๖๘) นั้น</w:t>
      </w:r>
    </w:p>
    <w:p w14:paraId="327A270D" w14:textId="50B94020" w:rsidR="00097AED" w:rsidRDefault="00000000" w:rsidP="00097AED">
      <w:pPr>
        <w:ind w:left="0" w:hanging="3"/>
        <w:rPr>
          <w:rFonts w:ascii="TH SarabunPSK" w:eastAsia="TH SarabunPSK" w:hAnsi="TH SarabunPSK" w:cs="TH SarabunPSK"/>
        </w:rPr>
      </w:pPr>
      <w:r>
        <w:rPr>
          <w:rFonts w:ascii="TH SarabunPSK" w:eastAsia="TH SarabunPSK" w:hAnsi="TH SarabunPSK" w:cs="TH SarabunPSK"/>
        </w:rPr>
        <w:t xml:space="preserve">          </w:t>
      </w:r>
    </w:p>
    <w:p w14:paraId="153E4C0D" w14:textId="197E5ECF" w:rsidR="003239B5" w:rsidRDefault="00000000" w:rsidP="00097AED">
      <w:pPr>
        <w:ind w:leftChars="0" w:left="3" w:hanging="3"/>
        <w:rPr>
          <w:rFonts w:ascii="TH SarabunPSK" w:eastAsia="TH SarabunPSK" w:hAnsi="TH SarabunPSK" w:cs="TH SarabunPSK"/>
        </w:rPr>
      </w:pPr>
      <w:r>
        <w:rPr>
          <w:rFonts w:ascii="TH SarabunPSK" w:eastAsia="TH SarabunPSK" w:hAnsi="TH SarabunPSK" w:cs="TH SarabunPSK"/>
        </w:rPr>
        <w:t xml:space="preserve"> </w:t>
      </w:r>
    </w:p>
    <w:p w14:paraId="11F83E15" w14:textId="53A0B111" w:rsidR="003239B5" w:rsidRDefault="003239B5">
      <w:pPr>
        <w:ind w:left="0" w:hanging="3"/>
        <w:jc w:val="both"/>
        <w:rPr>
          <w:rFonts w:ascii="TH SarabunPSK" w:eastAsia="TH SarabunPSK" w:hAnsi="TH SarabunPSK" w:cs="TH SarabunPSK"/>
        </w:rPr>
      </w:pPr>
    </w:p>
    <w:p w14:paraId="7B72574F" w14:textId="055205F3" w:rsidR="003239B5" w:rsidRDefault="003239B5">
      <w:pPr>
        <w:ind w:left="0" w:hanging="3"/>
        <w:jc w:val="both"/>
        <w:rPr>
          <w:rFonts w:ascii="TH SarabunPSK" w:eastAsia="TH SarabunPSK" w:hAnsi="TH SarabunPSK" w:cs="TH SarabunPSK"/>
        </w:rPr>
      </w:pPr>
    </w:p>
    <w:p w14:paraId="6C8C6DEE" w14:textId="77777777" w:rsidR="003239B5" w:rsidRDefault="003239B5">
      <w:pPr>
        <w:ind w:left="0" w:hanging="3"/>
        <w:jc w:val="both"/>
        <w:rPr>
          <w:rFonts w:ascii="TH SarabunPSK" w:eastAsia="TH SarabunPSK" w:hAnsi="TH SarabunPSK" w:cs="TH SarabunPSK"/>
        </w:rPr>
      </w:pPr>
    </w:p>
    <w:p w14:paraId="6749C7AC" w14:textId="77777777" w:rsidR="00097AED" w:rsidRDefault="00097AED">
      <w:pPr>
        <w:ind w:left="0" w:hanging="3"/>
        <w:jc w:val="both"/>
        <w:rPr>
          <w:rFonts w:ascii="TH SarabunPSK" w:eastAsia="TH SarabunPSK" w:hAnsi="TH SarabunPSK" w:cs="TH SarabunPSK"/>
        </w:rPr>
      </w:pPr>
    </w:p>
    <w:p w14:paraId="7B53E2C4" w14:textId="32DD7309" w:rsidR="00097AED" w:rsidRDefault="00097AED">
      <w:pPr>
        <w:ind w:left="0" w:hanging="3"/>
        <w:jc w:val="both"/>
        <w:rPr>
          <w:rFonts w:ascii="TH SarabunPSK" w:eastAsia="TH SarabunPSK" w:hAnsi="TH SarabunPSK" w:cs="TH SarabunPSK"/>
        </w:rPr>
      </w:pPr>
    </w:p>
    <w:p w14:paraId="3C324BE7" w14:textId="7492F529" w:rsidR="00097AED" w:rsidRDefault="006A1BB7" w:rsidP="00097AED">
      <w:pPr>
        <w:ind w:leftChars="0" w:left="0" w:firstLineChars="0" w:firstLine="0"/>
        <w:jc w:val="both"/>
        <w:rPr>
          <w:rFonts w:ascii="TH SarabunPSK" w:eastAsia="TH SarabunPSK" w:hAnsi="TH SarabunPSK" w:cs="TH SarabunPSK"/>
        </w:rPr>
      </w:pPr>
      <w:r>
        <w:rPr>
          <w:rFonts w:ascii="TH SarabunPSK" w:eastAsia="TH SarabunPSK" w:hAnsi="TH SarabunPSK" w:cs="TH SarabunPSK"/>
          <w:noProof/>
        </w:rPr>
        <w:drawing>
          <wp:anchor distT="0" distB="0" distL="114300" distR="114300" simplePos="0" relativeHeight="251661312" behindDoc="0" locked="0" layoutInCell="1" allowOverlap="1" wp14:anchorId="77FE899E" wp14:editId="189E4C14">
            <wp:simplePos x="0" y="0"/>
            <wp:positionH relativeFrom="column">
              <wp:posOffset>3505200</wp:posOffset>
            </wp:positionH>
            <wp:positionV relativeFrom="paragraph">
              <wp:posOffset>43180</wp:posOffset>
            </wp:positionV>
            <wp:extent cx="1176655" cy="481330"/>
            <wp:effectExtent l="0" t="0" r="4445" b="0"/>
            <wp:wrapNone/>
            <wp:docPr id="7989366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481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2622398" w14:textId="486928E0" w:rsidR="003239B5" w:rsidRDefault="00000000">
      <w:pPr>
        <w:spacing w:line="240" w:lineRule="auto"/>
        <w:ind w:left="0" w:hanging="3"/>
        <w:rPr>
          <w:rFonts w:ascii="TH SarabunPSK" w:eastAsia="TH SarabunPSK" w:hAnsi="TH SarabunPSK" w:cs="TH SarabunPSK" w:hint="cs"/>
          <w:cs/>
        </w:rPr>
      </w:pPr>
      <w:r>
        <w:rPr>
          <w:rFonts w:ascii="TH SarabunPSK" w:eastAsia="TH SarabunPSK" w:hAnsi="TH SarabunPSK" w:cs="TH SarabunPSK"/>
        </w:rPr>
        <w:tab/>
      </w:r>
      <w:r>
        <w:rPr>
          <w:rFonts w:ascii="TH SarabunPSK" w:eastAsia="TH SarabunPSK" w:hAnsi="TH SarabunPSK" w:cs="TH SarabunPSK"/>
        </w:rPr>
        <w:tab/>
      </w:r>
      <w:r>
        <w:rPr>
          <w:rFonts w:ascii="TH SarabunPSK" w:eastAsia="TH SarabunPSK" w:hAnsi="TH SarabunPSK" w:cs="TH SarabunPSK"/>
        </w:rPr>
        <w:tab/>
      </w:r>
      <w:r>
        <w:rPr>
          <w:rFonts w:ascii="TH SarabunPSK" w:eastAsia="TH SarabunPSK" w:hAnsi="TH SarabunPSK" w:cs="TH SarabunPSK"/>
        </w:rPr>
        <w:tab/>
        <w:t xml:space="preserve">      </w:t>
      </w:r>
      <w:r>
        <w:rPr>
          <w:rFonts w:ascii="TH SarabunPSK" w:eastAsia="TH SarabunPSK" w:hAnsi="TH SarabunPSK" w:cs="TH SarabunPSK"/>
        </w:rPr>
        <w:tab/>
        <w:t xml:space="preserve">   </w:t>
      </w:r>
      <w:r w:rsidR="003B69D7">
        <w:rPr>
          <w:rFonts w:ascii="TH SarabunPSK" w:eastAsia="TH SarabunPSK" w:hAnsi="TH SarabunPSK" w:cs="TH SarabunPSK"/>
        </w:rPr>
        <w:t xml:space="preserve">              </w:t>
      </w:r>
      <w:proofErr w:type="spellStart"/>
      <w:r>
        <w:rPr>
          <w:rFonts w:ascii="TH SarabunPSK" w:eastAsia="TH SarabunPSK" w:hAnsi="TH SarabunPSK" w:cs="TH SarabunPSK"/>
        </w:rPr>
        <w:t>พันตำรวจ</w:t>
      </w:r>
      <w:proofErr w:type="spellEnd"/>
      <w:r w:rsidR="003B69D7">
        <w:rPr>
          <w:rFonts w:ascii="TH SarabunPSK" w:eastAsia="TH SarabunPSK" w:hAnsi="TH SarabunPSK" w:cs="TH SarabunPSK" w:hint="cs"/>
          <w:cs/>
        </w:rPr>
        <w:t>ตรี</w:t>
      </w:r>
    </w:p>
    <w:p w14:paraId="69FC59DB" w14:textId="776E3FEE" w:rsidR="003239B5" w:rsidRDefault="00000000">
      <w:pPr>
        <w:spacing w:line="240" w:lineRule="auto"/>
        <w:ind w:left="0" w:hanging="3"/>
        <w:jc w:val="center"/>
        <w:rPr>
          <w:rFonts w:ascii="TH SarabunPSK" w:eastAsia="TH SarabunPSK" w:hAnsi="TH SarabunPSK" w:cs="TH SarabunPSK"/>
        </w:rPr>
      </w:pPr>
      <w:r>
        <w:rPr>
          <w:rFonts w:ascii="TH SarabunPSK" w:eastAsia="TH SarabunPSK" w:hAnsi="TH SarabunPSK" w:cs="TH SarabunPSK"/>
        </w:rPr>
        <w:t xml:space="preserve">                                                   (</w:t>
      </w:r>
      <w:r w:rsidR="003B69D7" w:rsidRPr="003B69D7">
        <w:rPr>
          <w:rFonts w:ascii="TH SarabunPSK" w:eastAsia="TH SarabunPSK" w:hAnsi="TH SarabunPSK" w:cs="TH SarabunPSK"/>
          <w:cs/>
        </w:rPr>
        <w:t>สมโภชน์ บุญชะยา</w:t>
      </w:r>
      <w:r>
        <w:rPr>
          <w:rFonts w:ascii="TH SarabunPSK" w:eastAsia="TH SarabunPSK" w:hAnsi="TH SarabunPSK" w:cs="TH SarabunPSK"/>
        </w:rPr>
        <w:t>)</w:t>
      </w:r>
    </w:p>
    <w:p w14:paraId="11100605" w14:textId="579F007A" w:rsidR="003239B5" w:rsidRDefault="00000000">
      <w:pPr>
        <w:spacing w:line="240" w:lineRule="auto"/>
        <w:ind w:left="0" w:hanging="3"/>
        <w:jc w:val="center"/>
        <w:rPr>
          <w:rFonts w:ascii="TH SarabunPSK" w:eastAsia="TH SarabunPSK" w:hAnsi="TH SarabunPSK" w:cs="TH SarabunPSK"/>
        </w:rPr>
      </w:pPr>
      <w:r>
        <w:rPr>
          <w:rFonts w:ascii="TH SarabunPSK" w:eastAsia="TH SarabunPSK" w:hAnsi="TH SarabunPSK" w:cs="TH SarabunPSK"/>
        </w:rPr>
        <w:t xml:space="preserve">                                                             </w:t>
      </w:r>
      <w:proofErr w:type="spellStart"/>
      <w:r>
        <w:rPr>
          <w:rFonts w:ascii="TH SarabunPSK" w:eastAsia="TH SarabunPSK" w:hAnsi="TH SarabunPSK" w:cs="TH SarabunPSK"/>
        </w:rPr>
        <w:t>สารวั</w:t>
      </w:r>
      <w:r w:rsidR="003B69D7">
        <w:rPr>
          <w:rFonts w:ascii="TH SarabunPSK" w:eastAsia="TH SarabunPSK" w:hAnsi="TH SarabunPSK" w:cs="TH SarabunPSK" w:hint="cs"/>
          <w:cs/>
        </w:rPr>
        <w:t>ตร</w:t>
      </w:r>
      <w:r>
        <w:rPr>
          <w:rFonts w:ascii="TH SarabunPSK" w:eastAsia="TH SarabunPSK" w:hAnsi="TH SarabunPSK" w:cs="TH SarabunPSK"/>
        </w:rPr>
        <w:t>สถานีตำรวจทางหลวง</w:t>
      </w:r>
      <w:proofErr w:type="spellEnd"/>
      <w:r>
        <w:rPr>
          <w:rFonts w:ascii="TH SarabunPSK" w:eastAsia="TH SarabunPSK" w:hAnsi="TH SarabunPSK" w:cs="TH SarabunPSK"/>
        </w:rPr>
        <w:t xml:space="preserve"> 4 กองกำกับการ 6</w:t>
      </w:r>
    </w:p>
    <w:p w14:paraId="2EC3B107" w14:textId="77777777" w:rsidR="003239B5" w:rsidRDefault="00000000">
      <w:pPr>
        <w:spacing w:line="240" w:lineRule="auto"/>
        <w:ind w:left="0" w:hanging="3"/>
        <w:jc w:val="center"/>
        <w:rPr>
          <w:rFonts w:ascii="TH SarabunPSK" w:eastAsia="TH SarabunPSK" w:hAnsi="TH SarabunPSK" w:cs="TH SarabunPSK"/>
        </w:rPr>
      </w:pPr>
      <w:r>
        <w:rPr>
          <w:rFonts w:ascii="TH SarabunPSK" w:eastAsia="TH SarabunPSK" w:hAnsi="TH SarabunPSK" w:cs="TH SarabunPSK"/>
        </w:rPr>
        <w:t xml:space="preserve">                                                          กองบังคับการตำรวจทางหลวง</w:t>
      </w:r>
    </w:p>
    <w:p w14:paraId="246B30C3" w14:textId="77777777" w:rsidR="003239B5" w:rsidRDefault="003239B5">
      <w:pPr>
        <w:ind w:left="0" w:hanging="3"/>
        <w:rPr>
          <w:rFonts w:ascii="TH SarabunPSK" w:eastAsia="TH SarabunPSK" w:hAnsi="TH SarabunPSK" w:cs="TH SarabunPSK"/>
        </w:rPr>
      </w:pPr>
    </w:p>
    <w:p w14:paraId="3F3A6CCD" w14:textId="77777777" w:rsidR="003239B5" w:rsidRDefault="00000000">
      <w:pPr>
        <w:ind w:left="0" w:hanging="3"/>
        <w:rPr>
          <w:rFonts w:ascii="TH SarabunPSK" w:eastAsia="TH SarabunPSK" w:hAnsi="TH SarabunPSK" w:cs="TH SarabunPSK"/>
        </w:rPr>
      </w:pPr>
      <w:r>
        <w:rPr>
          <w:rFonts w:ascii="TH SarabunPSK" w:eastAsia="TH SarabunPSK" w:hAnsi="TH SarabunPSK" w:cs="TH SarabunPSK"/>
        </w:rPr>
        <w:tab/>
      </w:r>
      <w:r>
        <w:rPr>
          <w:rFonts w:ascii="TH SarabunPSK" w:eastAsia="TH SarabunPSK" w:hAnsi="TH SarabunPSK" w:cs="TH SarabunPSK"/>
        </w:rPr>
        <w:tab/>
      </w:r>
      <w:r>
        <w:rPr>
          <w:rFonts w:ascii="TH SarabunPSK" w:eastAsia="TH SarabunPSK" w:hAnsi="TH SarabunPSK" w:cs="TH SarabunPSK"/>
        </w:rPr>
        <w:tab/>
      </w:r>
      <w:r>
        <w:rPr>
          <w:rFonts w:ascii="TH SarabunPSK" w:eastAsia="TH SarabunPSK" w:hAnsi="TH SarabunPSK" w:cs="TH SarabunPSK"/>
        </w:rPr>
        <w:tab/>
        <w:t xml:space="preserve">     </w:t>
      </w:r>
      <w:r>
        <w:rPr>
          <w:rFonts w:ascii="TH SarabunPSK" w:eastAsia="TH SarabunPSK" w:hAnsi="TH SarabunPSK" w:cs="TH SarabunPSK"/>
        </w:rPr>
        <w:tab/>
      </w:r>
      <w:r>
        <w:rPr>
          <w:rFonts w:ascii="TH SarabunPSK" w:eastAsia="TH SarabunPSK" w:hAnsi="TH SarabunPSK" w:cs="TH SarabunPSK"/>
        </w:rPr>
        <w:tab/>
        <w:t xml:space="preserve">         </w:t>
      </w:r>
    </w:p>
    <w:p w14:paraId="3F6CC4A5" w14:textId="77777777" w:rsidR="003239B5" w:rsidRDefault="003239B5">
      <w:pPr>
        <w:spacing w:after="120"/>
        <w:ind w:left="0" w:hanging="3"/>
        <w:jc w:val="both"/>
        <w:rPr>
          <w:rFonts w:ascii="TH SarabunPSK" w:eastAsia="TH SarabunPSK" w:hAnsi="TH SarabunPSK" w:cs="TH SarabunPSK"/>
        </w:rPr>
      </w:pPr>
    </w:p>
    <w:p w14:paraId="4AC0D56B" w14:textId="77777777" w:rsidR="003239B5" w:rsidRDefault="003239B5">
      <w:pPr>
        <w:ind w:left="0" w:hanging="3"/>
        <w:rPr>
          <w:rFonts w:ascii="TH SarabunPSK" w:eastAsia="TH SarabunPSK" w:hAnsi="TH SarabunPSK" w:cs="TH SarabunPSK"/>
        </w:rPr>
      </w:pPr>
    </w:p>
    <w:p w14:paraId="62C83DCA" w14:textId="77777777" w:rsidR="003239B5" w:rsidRDefault="00000000">
      <w:pPr>
        <w:ind w:left="0" w:hanging="3"/>
        <w:rPr>
          <w:rFonts w:ascii="TH SarabunPSK" w:eastAsia="TH SarabunPSK" w:hAnsi="TH SarabunPSK" w:cs="TH SarabunPSK"/>
        </w:rPr>
      </w:pPr>
      <w:r>
        <w:rPr>
          <w:rFonts w:ascii="TH SarabunPSK" w:eastAsia="TH SarabunPSK" w:hAnsi="TH SarabunPSK" w:cs="TH SarabunPSK"/>
        </w:rPr>
        <w:t xml:space="preserve"> </w:t>
      </w:r>
    </w:p>
    <w:p w14:paraId="36F75902" w14:textId="77777777" w:rsidR="003239B5" w:rsidRDefault="00000000">
      <w:pPr>
        <w:ind w:left="0" w:hanging="3"/>
        <w:rPr>
          <w:rFonts w:ascii="TH SarabunPSK" w:eastAsia="TH SarabunPSK" w:hAnsi="TH SarabunPSK" w:cs="TH SarabunPSK"/>
        </w:rPr>
      </w:pPr>
      <w:r>
        <w:rPr>
          <w:rFonts w:ascii="TH SarabunPSK" w:eastAsia="TH SarabunPSK" w:hAnsi="TH SarabunPSK" w:cs="TH SarabunPSK"/>
        </w:rPr>
        <w:t xml:space="preserve">       </w:t>
      </w:r>
    </w:p>
    <w:p w14:paraId="4A1E6769" w14:textId="77777777" w:rsidR="003239B5" w:rsidRDefault="003239B5">
      <w:pPr>
        <w:ind w:left="0" w:hanging="3"/>
        <w:rPr>
          <w:rFonts w:ascii="TH SarabunPSK" w:eastAsia="TH SarabunPSK" w:hAnsi="TH SarabunPSK" w:cs="TH SarabunPSK"/>
        </w:rPr>
      </w:pPr>
    </w:p>
    <w:bookmarkEnd w:id="1"/>
    <w:p w14:paraId="0B71FE24" w14:textId="77777777" w:rsidR="003239B5" w:rsidRDefault="003239B5">
      <w:pPr>
        <w:ind w:left="0" w:hanging="3"/>
        <w:jc w:val="both"/>
        <w:rPr>
          <w:rFonts w:ascii="TH SarabunPSK" w:eastAsia="TH SarabunPSK" w:hAnsi="TH SarabunPSK" w:cs="TH SarabunPSK"/>
        </w:rPr>
      </w:pPr>
    </w:p>
    <w:sectPr w:rsidR="003239B5" w:rsidSect="003B69D7">
      <w:pgSz w:w="11906" w:h="16838"/>
      <w:pgMar w:top="993" w:right="849" w:bottom="1021" w:left="15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9B5"/>
    <w:rsid w:val="00097AED"/>
    <w:rsid w:val="003239B5"/>
    <w:rsid w:val="003B69D7"/>
    <w:rsid w:val="006A1BB7"/>
    <w:rsid w:val="00EE1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3E6BF"/>
  <w15:docId w15:val="{0F7AC121-3315-4A2B-B75D-F5E9E8AC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ngsana New" w:eastAsia="Angsana New" w:hAnsi="Angsana New" w:cs="Angsana New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1">
    <w:name w:val="heading 1"/>
    <w:basedOn w:val="a"/>
    <w:next w:val="a"/>
    <w:uiPriority w:val="9"/>
    <w:qFormat/>
    <w:pPr>
      <w:keepNext/>
    </w:pPr>
    <w:rPr>
      <w:rFonts w:ascii="Cordia New" w:eastAsia="Cordia New" w:hAnsi="Cordia New" w:cs="Cordia New"/>
    </w:rPr>
  </w:style>
  <w:style w:type="paragraph" w:styleId="2">
    <w:name w:val="heading 2"/>
    <w:basedOn w:val="a"/>
    <w:next w:val="a"/>
    <w:uiPriority w:val="9"/>
    <w:unhideWhenUsed/>
    <w:qFormat/>
    <w:pPr>
      <w:keepNext/>
      <w:jc w:val="center"/>
      <w:outlineLvl w:val="1"/>
    </w:pPr>
    <w:rPr>
      <w:b/>
      <w:bCs/>
      <w:sz w:val="56"/>
      <w:szCs w:val="5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ind w:left="825"/>
      <w:outlineLvl w:val="2"/>
    </w:pPr>
    <w:rPr>
      <w:b/>
      <w:bCs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TableNormal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rPr>
      <w:rFonts w:ascii="Tahoma" w:hAnsi="Tahoma"/>
      <w:sz w:val="16"/>
      <w:szCs w:val="18"/>
    </w:rPr>
  </w:style>
  <w:style w:type="paragraph" w:styleId="a6">
    <w:name w:val="Normal (Web)"/>
    <w:basedOn w:val="a"/>
    <w:rPr>
      <w:rFonts w:ascii="Times New Roman" w:hAnsi="Times New Roman"/>
      <w:sz w:val="24"/>
      <w:szCs w:val="30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Ruwr1k4eHuK0RctmH7TsELEUNw==">CgMxLjAyD2lkLmdtcXowZzc5NnNmMTgAciExdHpUWEprbmN4V3FIZXloM3F1ZlhuWS1CYXZkeTdlWjk=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iLLuSioN</dc:creator>
  <cp:lastModifiedBy>Vara ss z fold 6</cp:lastModifiedBy>
  <cp:revision>2</cp:revision>
  <dcterms:created xsi:type="dcterms:W3CDTF">2022-04-29T06:07:00Z</dcterms:created>
  <dcterms:modified xsi:type="dcterms:W3CDTF">2025-04-25T14:49:00Z</dcterms:modified>
</cp:coreProperties>
</file>